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1180" w14:textId="36C84C9B" w:rsidR="00371D69" w:rsidRPr="00F84D86" w:rsidRDefault="00C31934" w:rsidP="00F84D86">
      <w:pPr>
        <w:jc w:val="center"/>
        <w:rPr>
          <w:rFonts w:ascii="Arial" w:hAnsi="Arial" w:cs="Arial"/>
          <w:b/>
          <w:sz w:val="22"/>
          <w:szCs w:val="22"/>
        </w:rPr>
      </w:pPr>
      <w:r w:rsidRPr="00F84D86">
        <w:rPr>
          <w:rFonts w:ascii="Arial" w:hAnsi="Arial" w:cs="Arial"/>
          <w:b/>
          <w:sz w:val="22"/>
          <w:szCs w:val="22"/>
        </w:rPr>
        <w:t xml:space="preserve">Early </w:t>
      </w:r>
      <w:r w:rsidR="006C73AE" w:rsidRPr="00F84D86">
        <w:rPr>
          <w:rFonts w:ascii="Arial" w:hAnsi="Arial" w:cs="Arial"/>
          <w:b/>
          <w:sz w:val="22"/>
          <w:szCs w:val="22"/>
        </w:rPr>
        <w:t xml:space="preserve">Notice and Public </w:t>
      </w:r>
      <w:r w:rsidRPr="00F84D86">
        <w:rPr>
          <w:rFonts w:ascii="Arial" w:hAnsi="Arial" w:cs="Arial"/>
          <w:b/>
          <w:sz w:val="22"/>
          <w:szCs w:val="22"/>
        </w:rPr>
        <w:t>Review</w:t>
      </w:r>
      <w:r w:rsidR="006C73AE" w:rsidRPr="00F84D86">
        <w:rPr>
          <w:rFonts w:ascii="Arial" w:hAnsi="Arial" w:cs="Arial"/>
          <w:b/>
          <w:sz w:val="22"/>
          <w:szCs w:val="22"/>
        </w:rPr>
        <w:t xml:space="preserve"> of a Proposed Activity </w:t>
      </w:r>
      <w:r w:rsidR="00346F14" w:rsidRPr="00F84D86">
        <w:rPr>
          <w:rFonts w:ascii="Arial" w:hAnsi="Arial" w:cs="Arial"/>
          <w:b/>
          <w:sz w:val="22"/>
          <w:szCs w:val="22"/>
        </w:rPr>
        <w:t>in a 100-Year Floodplain</w:t>
      </w:r>
    </w:p>
    <w:p w14:paraId="5A8820BC" w14:textId="77777777" w:rsidR="00265574" w:rsidRPr="00F84D86" w:rsidRDefault="00265574" w:rsidP="00F84D86">
      <w:pPr>
        <w:jc w:val="both"/>
        <w:rPr>
          <w:rFonts w:ascii="Arial" w:hAnsi="Arial" w:cs="Arial"/>
          <w:b/>
          <w:sz w:val="22"/>
          <w:szCs w:val="22"/>
        </w:rPr>
      </w:pPr>
    </w:p>
    <w:p w14:paraId="335C9FD8" w14:textId="5392B887" w:rsidR="006C73AE" w:rsidRPr="00F84D86" w:rsidRDefault="009603F7" w:rsidP="00F84D86">
      <w:pPr>
        <w:jc w:val="both"/>
        <w:rPr>
          <w:rFonts w:ascii="Arial" w:hAnsi="Arial" w:cs="Arial"/>
          <w:sz w:val="22"/>
          <w:szCs w:val="22"/>
        </w:rPr>
      </w:pPr>
      <w:bookmarkStart w:id="0" w:name="_Hlk81669423"/>
      <w:r w:rsidRPr="00F84D86">
        <w:rPr>
          <w:rFonts w:ascii="Arial" w:hAnsi="Arial" w:cs="Arial"/>
          <w:sz w:val="22"/>
          <w:szCs w:val="22"/>
        </w:rPr>
        <w:t xml:space="preserve">To: All interested Agencies, </w:t>
      </w:r>
      <w:proofErr w:type="gramStart"/>
      <w:r w:rsidRPr="00F84D86">
        <w:rPr>
          <w:rFonts w:ascii="Arial" w:hAnsi="Arial" w:cs="Arial"/>
          <w:sz w:val="22"/>
          <w:szCs w:val="22"/>
        </w:rPr>
        <w:t>Groups</w:t>
      </w:r>
      <w:proofErr w:type="gramEnd"/>
      <w:r w:rsidRPr="00F84D86">
        <w:rPr>
          <w:rFonts w:ascii="Arial" w:hAnsi="Arial" w:cs="Arial"/>
          <w:sz w:val="22"/>
          <w:szCs w:val="22"/>
        </w:rPr>
        <w:t xml:space="preserve"> and Individuals (FEMA, U.S. EPA Region 6, U.S. Army Corps of Engineers, and Harris County Flood Control District) and the Public at Large</w:t>
      </w:r>
    </w:p>
    <w:bookmarkEnd w:id="0"/>
    <w:p w14:paraId="036CE941" w14:textId="77777777" w:rsidR="006C73AE" w:rsidRPr="00F84D86" w:rsidRDefault="006C73AE" w:rsidP="00F84D86">
      <w:pPr>
        <w:jc w:val="both"/>
        <w:rPr>
          <w:rFonts w:ascii="Arial" w:hAnsi="Arial" w:cs="Arial"/>
          <w:sz w:val="22"/>
          <w:szCs w:val="22"/>
          <w:highlight w:val="yellow"/>
        </w:rPr>
      </w:pPr>
    </w:p>
    <w:p w14:paraId="36968141" w14:textId="2C5EB475" w:rsidR="00AE35A8" w:rsidRPr="00F84D86" w:rsidRDefault="00AD2BB4" w:rsidP="00F84D86">
      <w:pPr>
        <w:spacing w:after="120"/>
        <w:jc w:val="both"/>
        <w:rPr>
          <w:rFonts w:ascii="Arial" w:hAnsi="Arial" w:cs="Arial"/>
          <w:sz w:val="22"/>
          <w:szCs w:val="22"/>
        </w:rPr>
      </w:pPr>
      <w:bookmarkStart w:id="1" w:name="_Hlk81669411"/>
      <w:r w:rsidRPr="00F84D86">
        <w:rPr>
          <w:rFonts w:ascii="Arial" w:hAnsi="Arial" w:cs="Arial"/>
          <w:sz w:val="22"/>
          <w:szCs w:val="22"/>
        </w:rPr>
        <w:t xml:space="preserve">This is to give notice that the </w:t>
      </w:r>
      <w:r w:rsidRPr="00F84D86">
        <w:rPr>
          <w:rFonts w:ascii="Arial" w:hAnsi="Arial" w:cs="Arial"/>
          <w:b/>
          <w:bCs/>
          <w:sz w:val="22"/>
          <w:szCs w:val="22"/>
        </w:rPr>
        <w:t>City of Houston Housing and Community Development Dept. (HCDD), as Responsible Entity under Part 58</w:t>
      </w:r>
      <w:r w:rsidRPr="00F84D86">
        <w:rPr>
          <w:rFonts w:ascii="Arial" w:hAnsi="Arial" w:cs="Arial"/>
          <w:sz w:val="22"/>
          <w:szCs w:val="22"/>
        </w:rPr>
        <w:t xml:space="preserve">, </w:t>
      </w:r>
      <w:r w:rsidR="00FB6361" w:rsidRPr="00F84D86">
        <w:rPr>
          <w:rFonts w:ascii="Arial" w:hAnsi="Arial" w:cs="Arial"/>
          <w:sz w:val="22"/>
          <w:szCs w:val="22"/>
        </w:rPr>
        <w:t>has determined that the following proposed action under the Community Development Block Grant Disaster Recovery Multifamily program and Grant Number B-17-MC-48-0001 is located in the 100-year and 500-year floodplains, and the Responsible Entity will be identifying and evaluating practicable alternatives to locating the action in the floodplain and the potential impacts on the floodplain from the proposed action, as required by Executive Order 11988, in accordance with HUD regulations at 24 CFR 55.20 Subpart C Procedures for Making Determinations on Floodplain Management and Protection of Wetlands.</w:t>
      </w:r>
    </w:p>
    <w:p w14:paraId="569E0A42" w14:textId="0F2E4872" w:rsidR="00A873B0" w:rsidRPr="00F84D86" w:rsidRDefault="00F5561B" w:rsidP="00F84D86">
      <w:pPr>
        <w:pStyle w:val="NormalWeb"/>
        <w:spacing w:before="0" w:beforeAutospacing="0" w:after="120" w:afterAutospacing="0"/>
        <w:jc w:val="both"/>
        <w:rPr>
          <w:rFonts w:ascii="Arial" w:hAnsi="Arial" w:cs="Arial"/>
          <w:highlight w:val="yellow"/>
        </w:rPr>
      </w:pPr>
      <w:bookmarkStart w:id="2" w:name="_Hlk53754584"/>
      <w:r w:rsidRPr="00F84D86">
        <w:rPr>
          <w:rFonts w:ascii="Arial" w:hAnsi="Arial" w:cs="Arial"/>
          <w:b/>
          <w:bCs/>
        </w:rPr>
        <w:t>OST Lofts</w:t>
      </w:r>
      <w:r w:rsidR="000F3172" w:rsidRPr="00F84D86">
        <w:rPr>
          <w:rFonts w:ascii="Arial" w:hAnsi="Arial" w:cs="Arial"/>
        </w:rPr>
        <w:t xml:space="preserve"> </w:t>
      </w:r>
      <w:r w:rsidR="00AD2BB4" w:rsidRPr="00F84D86">
        <w:rPr>
          <w:rFonts w:ascii="Arial" w:hAnsi="Arial" w:cs="Arial"/>
        </w:rPr>
        <w:t xml:space="preserve">will include new construction of </w:t>
      </w:r>
      <w:r w:rsidR="000F3172" w:rsidRPr="00F84D86">
        <w:rPr>
          <w:rFonts w:ascii="Arial" w:hAnsi="Arial" w:cs="Arial"/>
        </w:rPr>
        <w:t xml:space="preserve">a </w:t>
      </w:r>
      <w:r w:rsidR="007D3072" w:rsidRPr="00F84D86">
        <w:rPr>
          <w:rFonts w:ascii="Arial" w:hAnsi="Arial" w:cs="Arial"/>
        </w:rPr>
        <w:t>1</w:t>
      </w:r>
      <w:r w:rsidRPr="00F84D86">
        <w:rPr>
          <w:rFonts w:ascii="Arial" w:hAnsi="Arial" w:cs="Arial"/>
        </w:rPr>
        <w:t>3</w:t>
      </w:r>
      <w:r w:rsidR="00DD0BB1" w:rsidRPr="00F84D86">
        <w:rPr>
          <w:rFonts w:ascii="Arial" w:hAnsi="Arial" w:cs="Arial"/>
        </w:rPr>
        <w:t>0</w:t>
      </w:r>
      <w:r w:rsidR="000F3172" w:rsidRPr="00F84D86">
        <w:rPr>
          <w:rFonts w:ascii="Arial" w:hAnsi="Arial" w:cs="Arial"/>
        </w:rPr>
        <w:t xml:space="preserve">-unit </w:t>
      </w:r>
      <w:r w:rsidR="00FA568A" w:rsidRPr="00F84D86">
        <w:rPr>
          <w:rFonts w:ascii="Arial" w:hAnsi="Arial" w:cs="Arial"/>
        </w:rPr>
        <w:t>m</w:t>
      </w:r>
      <w:r w:rsidRPr="00F84D86">
        <w:rPr>
          <w:rFonts w:ascii="Arial" w:hAnsi="Arial" w:cs="Arial"/>
        </w:rPr>
        <w:t>ixed-income multifamily</w:t>
      </w:r>
      <w:r w:rsidR="00FA568A" w:rsidRPr="00F84D86">
        <w:rPr>
          <w:rFonts w:ascii="Arial" w:hAnsi="Arial" w:cs="Arial"/>
        </w:rPr>
        <w:t xml:space="preserve"> </w:t>
      </w:r>
      <w:r w:rsidR="000F3172" w:rsidRPr="00F84D86">
        <w:rPr>
          <w:rFonts w:ascii="Arial" w:hAnsi="Arial" w:cs="Arial"/>
        </w:rPr>
        <w:t xml:space="preserve">development to be located on </w:t>
      </w:r>
      <w:r w:rsidR="00BB18B1" w:rsidRPr="00F84D86">
        <w:rPr>
          <w:rFonts w:ascii="Arial" w:hAnsi="Arial" w:cs="Arial"/>
        </w:rPr>
        <w:t xml:space="preserve">approximately </w:t>
      </w:r>
      <w:r w:rsidR="00FA568A" w:rsidRPr="00F84D86">
        <w:rPr>
          <w:rFonts w:ascii="Arial" w:hAnsi="Arial" w:cs="Arial"/>
        </w:rPr>
        <w:t>5</w:t>
      </w:r>
      <w:r w:rsidRPr="00F84D86">
        <w:rPr>
          <w:rFonts w:ascii="Arial" w:hAnsi="Arial" w:cs="Arial"/>
        </w:rPr>
        <w:t>.44</w:t>
      </w:r>
      <w:r w:rsidR="00E42A6B" w:rsidRPr="00F84D86">
        <w:rPr>
          <w:rFonts w:ascii="Arial" w:hAnsi="Arial" w:cs="Arial"/>
        </w:rPr>
        <w:t xml:space="preserve"> </w:t>
      </w:r>
      <w:r w:rsidR="00385E72" w:rsidRPr="00F84D86">
        <w:rPr>
          <w:rFonts w:ascii="Arial" w:hAnsi="Arial" w:cs="Arial"/>
        </w:rPr>
        <w:t xml:space="preserve">acres of </w:t>
      </w:r>
      <w:r w:rsidR="009B4697" w:rsidRPr="00F84D86">
        <w:rPr>
          <w:rFonts w:ascii="Arial" w:hAnsi="Arial" w:cs="Arial"/>
        </w:rPr>
        <w:t>p</w:t>
      </w:r>
      <w:r w:rsidRPr="00F84D86">
        <w:rPr>
          <w:rFonts w:ascii="Arial" w:hAnsi="Arial" w:cs="Arial"/>
        </w:rPr>
        <w:t>reviously</w:t>
      </w:r>
      <w:r w:rsidR="009B4697" w:rsidRPr="00F84D86">
        <w:rPr>
          <w:rFonts w:ascii="Arial" w:hAnsi="Arial" w:cs="Arial"/>
        </w:rPr>
        <w:t xml:space="preserve"> </w:t>
      </w:r>
      <w:r w:rsidR="000F3172" w:rsidRPr="00F84D86">
        <w:rPr>
          <w:rFonts w:ascii="Arial" w:hAnsi="Arial" w:cs="Arial"/>
        </w:rPr>
        <w:t xml:space="preserve">developed land </w:t>
      </w:r>
      <w:r w:rsidR="00DD0BB1" w:rsidRPr="00F84D86">
        <w:rPr>
          <w:rFonts w:ascii="Arial" w:hAnsi="Arial" w:cs="Arial"/>
        </w:rPr>
        <w:t xml:space="preserve">addressed at </w:t>
      </w:r>
      <w:r w:rsidR="0096253A" w:rsidRPr="00F84D86">
        <w:rPr>
          <w:rFonts w:ascii="Arial" w:hAnsi="Arial" w:cs="Arial"/>
        </w:rPr>
        <w:t>5520 Old Spanish Trail</w:t>
      </w:r>
      <w:r w:rsidR="009B4697" w:rsidRPr="00F84D86">
        <w:rPr>
          <w:rFonts w:ascii="Arial" w:hAnsi="Arial" w:cs="Arial"/>
        </w:rPr>
        <w:t xml:space="preserve"> </w:t>
      </w:r>
      <w:r w:rsidR="00FA568A" w:rsidRPr="00F84D86">
        <w:rPr>
          <w:rFonts w:ascii="Arial" w:hAnsi="Arial" w:cs="Arial"/>
        </w:rPr>
        <w:t xml:space="preserve">in </w:t>
      </w:r>
      <w:r w:rsidR="0096253A" w:rsidRPr="00F84D86">
        <w:rPr>
          <w:rFonts w:ascii="Arial" w:hAnsi="Arial" w:cs="Arial"/>
        </w:rPr>
        <w:t>Houston</w:t>
      </w:r>
      <w:r w:rsidR="00FA568A" w:rsidRPr="00F84D86">
        <w:rPr>
          <w:rFonts w:ascii="Arial" w:hAnsi="Arial" w:cs="Arial"/>
        </w:rPr>
        <w:t xml:space="preserve">, </w:t>
      </w:r>
      <w:r w:rsidR="00FB6361" w:rsidRPr="00F84D86">
        <w:rPr>
          <w:rFonts w:ascii="Arial" w:hAnsi="Arial" w:cs="Arial"/>
        </w:rPr>
        <w:t xml:space="preserve">Harris County, </w:t>
      </w:r>
      <w:r w:rsidR="0096253A" w:rsidRPr="00F84D86">
        <w:rPr>
          <w:rFonts w:ascii="Arial" w:hAnsi="Arial" w:cs="Arial"/>
        </w:rPr>
        <w:t>Texas 77023</w:t>
      </w:r>
      <w:r w:rsidR="003357CC" w:rsidRPr="00F84D86">
        <w:rPr>
          <w:rFonts w:ascii="Arial" w:hAnsi="Arial" w:cs="Arial"/>
        </w:rPr>
        <w:t>.</w:t>
      </w:r>
      <w:r w:rsidR="00F95564" w:rsidRPr="00F84D86">
        <w:rPr>
          <w:rFonts w:ascii="Arial" w:hAnsi="Arial" w:cs="Arial"/>
        </w:rPr>
        <w:t xml:space="preserve"> </w:t>
      </w:r>
      <w:r w:rsidR="00DD0BB1" w:rsidRPr="00F84D86">
        <w:rPr>
          <w:rFonts w:ascii="Arial" w:hAnsi="Arial" w:cs="Arial"/>
        </w:rPr>
        <w:t>The</w:t>
      </w:r>
      <w:r w:rsidR="00AD2BB4" w:rsidRPr="00F84D86">
        <w:rPr>
          <w:rFonts w:ascii="Arial" w:hAnsi="Arial" w:cs="Arial"/>
        </w:rPr>
        <w:t xml:space="preserve"> complex</w:t>
      </w:r>
      <w:r w:rsidR="00DD0BB1" w:rsidRPr="00F84D86">
        <w:rPr>
          <w:rFonts w:ascii="Arial" w:hAnsi="Arial" w:cs="Arial"/>
        </w:rPr>
        <w:t xml:space="preserve"> will </w:t>
      </w:r>
      <w:r w:rsidR="004401CE" w:rsidRPr="00F84D86">
        <w:rPr>
          <w:rFonts w:ascii="Arial" w:hAnsi="Arial" w:cs="Arial"/>
        </w:rPr>
        <w:t xml:space="preserve">consist of </w:t>
      </w:r>
      <w:r w:rsidR="00DD0BB1" w:rsidRPr="00F84D86">
        <w:rPr>
          <w:rFonts w:ascii="Arial" w:hAnsi="Arial" w:cs="Arial"/>
        </w:rPr>
        <w:t>f</w:t>
      </w:r>
      <w:r w:rsidR="0096253A" w:rsidRPr="00F84D86">
        <w:rPr>
          <w:rFonts w:ascii="Arial" w:hAnsi="Arial" w:cs="Arial"/>
        </w:rPr>
        <w:t>our</w:t>
      </w:r>
      <w:r w:rsidR="00DD0BB1" w:rsidRPr="00F84D86">
        <w:rPr>
          <w:rFonts w:ascii="Arial" w:hAnsi="Arial" w:cs="Arial"/>
        </w:rPr>
        <w:t xml:space="preserve"> </w:t>
      </w:r>
      <w:r w:rsidR="009B4697" w:rsidRPr="00F84D86">
        <w:rPr>
          <w:rFonts w:ascii="Arial" w:hAnsi="Arial" w:cs="Arial"/>
        </w:rPr>
        <w:t>(</w:t>
      </w:r>
      <w:r w:rsidR="0096253A" w:rsidRPr="00F84D86">
        <w:rPr>
          <w:rFonts w:ascii="Arial" w:hAnsi="Arial" w:cs="Arial"/>
        </w:rPr>
        <w:t>4</w:t>
      </w:r>
      <w:r w:rsidR="009B4697" w:rsidRPr="00F84D86">
        <w:rPr>
          <w:rFonts w:ascii="Arial" w:hAnsi="Arial" w:cs="Arial"/>
        </w:rPr>
        <w:t xml:space="preserve">) </w:t>
      </w:r>
      <w:r w:rsidR="0096253A" w:rsidRPr="00F84D86">
        <w:rPr>
          <w:rFonts w:ascii="Arial" w:hAnsi="Arial" w:cs="Arial"/>
          <w:shd w:val="clear" w:color="auto" w:fill="FFFFFF"/>
        </w:rPr>
        <w:t>four</w:t>
      </w:r>
      <w:r w:rsidR="00E453FA" w:rsidRPr="00F84D86">
        <w:rPr>
          <w:rFonts w:ascii="Arial" w:hAnsi="Arial" w:cs="Arial"/>
          <w:shd w:val="clear" w:color="auto" w:fill="FFFFFF"/>
        </w:rPr>
        <w:t xml:space="preserve">-story residential </w:t>
      </w:r>
      <w:r w:rsidR="00E453FA" w:rsidRPr="00F84D86">
        <w:rPr>
          <w:rFonts w:ascii="Arial" w:hAnsi="Arial" w:cs="Arial"/>
        </w:rPr>
        <w:t>building</w:t>
      </w:r>
      <w:r w:rsidR="0096253A" w:rsidRPr="00F84D86">
        <w:rPr>
          <w:rFonts w:ascii="Arial" w:hAnsi="Arial" w:cs="Arial"/>
        </w:rPr>
        <w:t>s</w:t>
      </w:r>
      <w:r w:rsidR="00FC71C7" w:rsidRPr="00F84D86">
        <w:rPr>
          <w:rFonts w:ascii="Arial" w:hAnsi="Arial" w:cs="Arial"/>
        </w:rPr>
        <w:t>, parking spaces,</w:t>
      </w:r>
      <w:r w:rsidR="0096253A" w:rsidRPr="00F84D86">
        <w:rPr>
          <w:rFonts w:ascii="Arial" w:eastAsia="Times New Roman" w:hAnsi="Arial" w:cs="Arial"/>
        </w:rPr>
        <w:t xml:space="preserve"> </w:t>
      </w:r>
      <w:r w:rsidR="0096253A" w:rsidRPr="00F84D86">
        <w:rPr>
          <w:rFonts w:ascii="Arial" w:hAnsi="Arial" w:cs="Arial"/>
        </w:rPr>
        <w:t>playground, clubhouse, fitness center, swimming pool, electric vehicle charging stations, grill areas, walking trail, and two storm</w:t>
      </w:r>
      <w:r w:rsidR="008054CD" w:rsidRPr="00F84D86">
        <w:rPr>
          <w:rFonts w:ascii="Arial" w:hAnsi="Arial" w:cs="Arial"/>
        </w:rPr>
        <w:t xml:space="preserve"> </w:t>
      </w:r>
      <w:r w:rsidR="0096253A" w:rsidRPr="00F84D86">
        <w:rPr>
          <w:rFonts w:ascii="Arial" w:hAnsi="Arial" w:cs="Arial"/>
        </w:rPr>
        <w:t xml:space="preserve">water detention </w:t>
      </w:r>
      <w:r w:rsidR="008054CD" w:rsidRPr="00F84D86">
        <w:rPr>
          <w:rFonts w:ascii="Arial" w:hAnsi="Arial" w:cs="Arial"/>
        </w:rPr>
        <w:t>ponds</w:t>
      </w:r>
      <w:r w:rsidR="0096253A" w:rsidRPr="00F84D86">
        <w:rPr>
          <w:rFonts w:ascii="Arial" w:hAnsi="Arial" w:cs="Arial"/>
        </w:rPr>
        <w:t xml:space="preserve">. </w:t>
      </w:r>
      <w:r w:rsidR="00FB6361" w:rsidRPr="00F84D86">
        <w:rPr>
          <w:rFonts w:ascii="Arial" w:hAnsi="Arial" w:cs="Arial"/>
        </w:rPr>
        <w:t xml:space="preserve">The residential units will be elevated above a dedicated </w:t>
      </w:r>
      <w:r w:rsidR="006439E1">
        <w:rPr>
          <w:rFonts w:ascii="Arial" w:hAnsi="Arial" w:cs="Arial"/>
        </w:rPr>
        <w:t xml:space="preserve">one-story </w:t>
      </w:r>
      <w:r w:rsidR="00FB6361" w:rsidRPr="00F84D86">
        <w:rPr>
          <w:rFonts w:ascii="Arial" w:hAnsi="Arial" w:cs="Arial"/>
        </w:rPr>
        <w:t xml:space="preserve">parking garage. </w:t>
      </w:r>
      <w:r w:rsidR="0096253A" w:rsidRPr="00F84D86">
        <w:rPr>
          <w:rFonts w:ascii="Arial" w:hAnsi="Arial" w:cs="Arial"/>
        </w:rPr>
        <w:t>The complex will also include</w:t>
      </w:r>
      <w:r w:rsidR="00FC71C7" w:rsidRPr="00F84D86">
        <w:rPr>
          <w:rFonts w:ascii="Arial" w:hAnsi="Arial" w:cs="Arial"/>
        </w:rPr>
        <w:t xml:space="preserve"> </w:t>
      </w:r>
      <w:r w:rsidR="0096253A" w:rsidRPr="00F84D86">
        <w:rPr>
          <w:rFonts w:ascii="Arial" w:hAnsi="Arial" w:cs="Arial"/>
        </w:rPr>
        <w:t>a</w:t>
      </w:r>
      <w:r w:rsidR="009C4096" w:rsidRPr="00F84D86">
        <w:rPr>
          <w:rFonts w:ascii="Arial" w:hAnsi="Arial" w:cs="Arial"/>
        </w:rPr>
        <w:t>n onsite</w:t>
      </w:r>
      <w:r w:rsidR="0096253A" w:rsidRPr="00F84D86">
        <w:rPr>
          <w:rFonts w:ascii="Arial" w:hAnsi="Arial" w:cs="Arial"/>
        </w:rPr>
        <w:t xml:space="preserve"> stand-alone quality pre</w:t>
      </w:r>
      <w:r w:rsidR="00AD2BB4" w:rsidRPr="00F84D86">
        <w:rPr>
          <w:rFonts w:ascii="Arial" w:hAnsi="Arial" w:cs="Arial"/>
        </w:rPr>
        <w:t>school building</w:t>
      </w:r>
      <w:r w:rsidR="006439E1">
        <w:rPr>
          <w:rFonts w:ascii="Arial" w:hAnsi="Arial" w:cs="Arial"/>
        </w:rPr>
        <w:t>, which will be located partially in the 500-year floodplain and partially outside the floodplain</w:t>
      </w:r>
      <w:r w:rsidR="009B4697" w:rsidRPr="00F84D86">
        <w:rPr>
          <w:rFonts w:ascii="Arial" w:hAnsi="Arial" w:cs="Arial"/>
        </w:rPr>
        <w:t>.</w:t>
      </w:r>
      <w:bookmarkStart w:id="3" w:name="_Hlk42695163"/>
      <w:bookmarkEnd w:id="2"/>
      <w:r w:rsidR="00FB3944" w:rsidRPr="00F84D86">
        <w:rPr>
          <w:rFonts w:ascii="Arial" w:hAnsi="Arial" w:cs="Arial"/>
          <w:highlight w:val="yellow"/>
          <w:shd w:val="clear" w:color="auto" w:fill="FFFFFF"/>
        </w:rPr>
        <w:t xml:space="preserve"> </w:t>
      </w:r>
    </w:p>
    <w:p w14:paraId="70B73AE1" w14:textId="40E4DC27" w:rsidR="007E4C25" w:rsidRPr="00F84D86" w:rsidRDefault="00AD2BB4" w:rsidP="00F84D86">
      <w:pPr>
        <w:pStyle w:val="NormalWeb"/>
        <w:spacing w:before="0" w:beforeAutospacing="0" w:after="120" w:afterAutospacing="0"/>
        <w:jc w:val="both"/>
        <w:rPr>
          <w:rFonts w:ascii="Arial" w:hAnsi="Arial" w:cs="Arial"/>
          <w:highlight w:val="yellow"/>
        </w:rPr>
      </w:pPr>
      <w:bookmarkStart w:id="4" w:name="_Hlk53754602"/>
      <w:r w:rsidRPr="00F84D86">
        <w:rPr>
          <w:rFonts w:ascii="Arial" w:hAnsi="Arial" w:cs="Arial"/>
        </w:rPr>
        <w:t xml:space="preserve">Total impacts include </w:t>
      </w:r>
      <w:r w:rsidR="00C23380" w:rsidRPr="00F84D86">
        <w:rPr>
          <w:rFonts w:ascii="Arial" w:hAnsi="Arial" w:cs="Arial"/>
        </w:rPr>
        <w:t>4.22</w:t>
      </w:r>
      <w:r w:rsidR="009B4697" w:rsidRPr="00F84D86">
        <w:rPr>
          <w:rFonts w:ascii="Arial" w:hAnsi="Arial" w:cs="Arial"/>
        </w:rPr>
        <w:t xml:space="preserve"> acres </w:t>
      </w:r>
      <w:r w:rsidRPr="00F84D86">
        <w:rPr>
          <w:rFonts w:ascii="Arial" w:hAnsi="Arial" w:cs="Arial"/>
        </w:rPr>
        <w:t>o</w:t>
      </w:r>
      <w:r w:rsidR="009B4697" w:rsidRPr="00F84D86">
        <w:rPr>
          <w:rFonts w:ascii="Arial" w:hAnsi="Arial" w:cs="Arial"/>
        </w:rPr>
        <w:t>f the 100-year floodplain</w:t>
      </w:r>
      <w:r w:rsidR="00C23380" w:rsidRPr="00F84D86">
        <w:rPr>
          <w:rFonts w:ascii="Arial" w:hAnsi="Arial" w:cs="Arial"/>
        </w:rPr>
        <w:t xml:space="preserve"> and 1.15 acres </w:t>
      </w:r>
      <w:r w:rsidRPr="00F84D86">
        <w:rPr>
          <w:rFonts w:ascii="Arial" w:hAnsi="Arial" w:cs="Arial"/>
        </w:rPr>
        <w:t xml:space="preserve">of the </w:t>
      </w:r>
      <w:r w:rsidR="00C23380" w:rsidRPr="00F84D86">
        <w:rPr>
          <w:rFonts w:ascii="Arial" w:hAnsi="Arial" w:cs="Arial"/>
        </w:rPr>
        <w:t>500-year floodplain</w:t>
      </w:r>
      <w:r w:rsidR="009B4697" w:rsidRPr="00F84D86">
        <w:rPr>
          <w:rFonts w:ascii="Arial" w:hAnsi="Arial" w:cs="Arial"/>
        </w:rPr>
        <w:t xml:space="preserve">. </w:t>
      </w:r>
      <w:bookmarkStart w:id="5" w:name="_Hlk521575278"/>
      <w:bookmarkEnd w:id="3"/>
      <w:r w:rsidRPr="00F84D86">
        <w:rPr>
          <w:rFonts w:ascii="Arial" w:hAnsi="Arial" w:cs="Arial"/>
        </w:rPr>
        <w:t>No wetland areas will be impacted. Natural and beneficial functions of the floodplain include floodwater storage and attenuation. There is minimal potential for historic or cultural resources due to a lack of historic sites in the vicinity and confirmation with the state historic preservation officer. No suitable habitat for federal or state-listed species is present on the property.</w:t>
      </w:r>
      <w:bookmarkEnd w:id="1"/>
    </w:p>
    <w:p w14:paraId="499289D1" w14:textId="5E6D8176" w:rsidR="005E3C2A" w:rsidRPr="00F84D86" w:rsidRDefault="005E3C2A" w:rsidP="00F84D86">
      <w:pPr>
        <w:spacing w:before="120"/>
        <w:jc w:val="both"/>
        <w:rPr>
          <w:rFonts w:ascii="Arial" w:hAnsi="Arial" w:cs="Arial"/>
          <w:sz w:val="22"/>
          <w:szCs w:val="22"/>
        </w:rPr>
      </w:pPr>
      <w:bookmarkStart w:id="6" w:name="_Hlk55243693"/>
      <w:bookmarkStart w:id="7" w:name="_Hlk81671297"/>
      <w:bookmarkEnd w:id="4"/>
      <w:bookmarkEnd w:id="5"/>
      <w:r w:rsidRPr="00F84D86">
        <w:rPr>
          <w:rFonts w:ascii="Arial" w:hAnsi="Arial" w:cs="Arial"/>
          <w:sz w:val="22"/>
          <w:szCs w:val="22"/>
        </w:rPr>
        <w:t>There are three primary purposes for this notice.  First, people who may be affected by activities in floodplains and those who have an interest in the protection of the natural environment should be given an opportunity to express their concerns and provide information about these areas.  Commenters are encouraged to offer alternative sites outside of the floodplain, alternative methods to serve the same project purpose, and methods to minimize and mitigate impacts.  Second, an adequate public notice program can be an important public educational tool. The dissemination of information and request for public comment about floodplains can facilitate and enhance Federal efforts to reduce the risks and impacts associated with the occupancy and modification of these special areas. Third, as a matter of fairness, when the Federal government determines it will participate in actions taking place in floodplains, it must inform those who may be put at greater or continued risk.</w:t>
      </w:r>
    </w:p>
    <w:p w14:paraId="48152AD5" w14:textId="190DE0EA" w:rsidR="00CA4B9A" w:rsidRPr="00F84D86" w:rsidRDefault="00CA4B9A" w:rsidP="00F84D86">
      <w:pPr>
        <w:spacing w:before="120"/>
        <w:jc w:val="both"/>
        <w:rPr>
          <w:rFonts w:ascii="Arial" w:hAnsi="Arial" w:cs="Arial"/>
          <w:sz w:val="22"/>
          <w:szCs w:val="22"/>
        </w:rPr>
      </w:pPr>
      <w:bookmarkStart w:id="8" w:name="_Hlk81671307"/>
      <w:bookmarkEnd w:id="6"/>
      <w:bookmarkEnd w:id="7"/>
      <w:r w:rsidRPr="00F84D86">
        <w:rPr>
          <w:rFonts w:ascii="Arial" w:hAnsi="Arial" w:cs="Arial"/>
          <w:sz w:val="22"/>
          <w:szCs w:val="22"/>
        </w:rPr>
        <w:t xml:space="preserve">Written comments must be received by the </w:t>
      </w:r>
      <w:r w:rsidRPr="00F84D86">
        <w:rPr>
          <w:rFonts w:ascii="Arial" w:hAnsi="Arial" w:cs="Arial"/>
          <w:b/>
          <w:sz w:val="22"/>
          <w:szCs w:val="22"/>
        </w:rPr>
        <w:t>HCDD</w:t>
      </w:r>
      <w:r w:rsidRPr="00F84D86">
        <w:rPr>
          <w:rFonts w:ascii="Arial" w:hAnsi="Arial" w:cs="Arial"/>
          <w:sz w:val="22"/>
          <w:szCs w:val="22"/>
        </w:rPr>
        <w:t xml:space="preserve"> at the following address on or before </w:t>
      </w:r>
      <w:r w:rsidR="00F84D86" w:rsidRPr="00F84D86">
        <w:rPr>
          <w:rFonts w:ascii="Arial" w:hAnsi="Arial" w:cs="Arial"/>
          <w:b/>
          <w:bCs/>
          <w:sz w:val="22"/>
          <w:szCs w:val="22"/>
        </w:rPr>
        <w:t xml:space="preserve">Monday, November 29, </w:t>
      </w:r>
      <w:r w:rsidRPr="00F84D86">
        <w:rPr>
          <w:rFonts w:ascii="Arial" w:hAnsi="Arial" w:cs="Arial"/>
          <w:b/>
          <w:bCs/>
          <w:sz w:val="22"/>
          <w:szCs w:val="22"/>
        </w:rPr>
        <w:t>202</w:t>
      </w:r>
      <w:r w:rsidR="00E32976" w:rsidRPr="00F84D86">
        <w:rPr>
          <w:rFonts w:ascii="Arial" w:hAnsi="Arial" w:cs="Arial"/>
          <w:b/>
          <w:bCs/>
          <w:sz w:val="22"/>
          <w:szCs w:val="22"/>
        </w:rPr>
        <w:t>1</w:t>
      </w:r>
      <w:r w:rsidR="005E3C2A" w:rsidRPr="00F84D86">
        <w:rPr>
          <w:rFonts w:ascii="Arial" w:hAnsi="Arial" w:cs="Arial"/>
          <w:sz w:val="22"/>
          <w:szCs w:val="22"/>
        </w:rPr>
        <w:t>, a minimum 15 calendar day comment period will begin the day after the publication and end on the 16th day after the publication:</w:t>
      </w:r>
      <w:r w:rsidRPr="00F84D86">
        <w:rPr>
          <w:rFonts w:ascii="Arial" w:hAnsi="Arial" w:cs="Arial"/>
          <w:b/>
          <w:sz w:val="22"/>
          <w:szCs w:val="22"/>
        </w:rPr>
        <w:t xml:space="preserve"> </w:t>
      </w:r>
      <w:r w:rsidRPr="00F84D86">
        <w:rPr>
          <w:rFonts w:ascii="Arial" w:eastAsia="Calibri" w:hAnsi="Arial" w:cs="Arial"/>
          <w:b/>
          <w:bCs/>
          <w:sz w:val="22"/>
          <w:szCs w:val="22"/>
        </w:rPr>
        <w:t>2100 Travis, 9th Floor, Houston, Harris County, Texas</w:t>
      </w:r>
      <w:r w:rsidRPr="00F84D86">
        <w:rPr>
          <w:rFonts w:ascii="Arial" w:eastAsia="Calibri" w:hAnsi="Arial" w:cs="Arial"/>
          <w:sz w:val="22"/>
          <w:szCs w:val="22"/>
        </w:rPr>
        <w:t xml:space="preserve">, Attention: </w:t>
      </w:r>
      <w:r w:rsidRPr="00F84D86">
        <w:rPr>
          <w:rFonts w:ascii="Arial" w:eastAsia="Calibri" w:hAnsi="Arial" w:cs="Arial"/>
          <w:b/>
          <w:bCs/>
          <w:sz w:val="22"/>
          <w:szCs w:val="22"/>
        </w:rPr>
        <w:t xml:space="preserve">HCDD Environmental Team. </w:t>
      </w:r>
      <w:r w:rsidRPr="00F84D86">
        <w:rPr>
          <w:rFonts w:ascii="Arial" w:eastAsia="Calibri" w:hAnsi="Arial" w:cs="Arial"/>
          <w:sz w:val="22"/>
          <w:szCs w:val="22"/>
        </w:rPr>
        <w:t xml:space="preserve">A full description of the project may also be reviewed from </w:t>
      </w:r>
      <w:r w:rsidRPr="00F84D86">
        <w:rPr>
          <w:rFonts w:ascii="Arial" w:eastAsia="Calibri" w:hAnsi="Arial" w:cs="Arial"/>
          <w:b/>
          <w:bCs/>
          <w:sz w:val="22"/>
          <w:szCs w:val="22"/>
        </w:rPr>
        <w:t xml:space="preserve">8:00 AM to 5:00 PM </w:t>
      </w:r>
      <w:r w:rsidRPr="00F84D86">
        <w:rPr>
          <w:rFonts w:ascii="Arial" w:eastAsia="Calibri" w:hAnsi="Arial" w:cs="Arial"/>
          <w:sz w:val="22"/>
          <w:szCs w:val="22"/>
        </w:rPr>
        <w:t>at the address provided</w:t>
      </w:r>
      <w:r w:rsidRPr="00F84D86">
        <w:rPr>
          <w:rFonts w:ascii="Arial" w:eastAsia="Calibri" w:hAnsi="Arial" w:cs="Arial"/>
          <w:b/>
          <w:bCs/>
          <w:sz w:val="22"/>
          <w:szCs w:val="22"/>
        </w:rPr>
        <w:t xml:space="preserve"> </w:t>
      </w:r>
      <w:r w:rsidRPr="00F84D86">
        <w:rPr>
          <w:rFonts w:ascii="Arial" w:eastAsia="Calibri" w:hAnsi="Arial" w:cs="Arial"/>
          <w:sz w:val="22"/>
          <w:szCs w:val="22"/>
        </w:rPr>
        <w:t>above. Comments may also be submitted via phone at (832) 394-6</w:t>
      </w:r>
      <w:r w:rsidR="0003473F" w:rsidRPr="00F84D86">
        <w:rPr>
          <w:rFonts w:ascii="Arial" w:eastAsia="Calibri" w:hAnsi="Arial" w:cs="Arial"/>
          <w:sz w:val="22"/>
          <w:szCs w:val="22"/>
        </w:rPr>
        <w:t>1</w:t>
      </w:r>
      <w:r w:rsidRPr="00F84D86">
        <w:rPr>
          <w:rFonts w:ascii="Arial" w:eastAsia="Calibri" w:hAnsi="Arial" w:cs="Arial"/>
          <w:sz w:val="22"/>
          <w:szCs w:val="22"/>
        </w:rPr>
        <w:t>8</w:t>
      </w:r>
      <w:r w:rsidR="0003473F" w:rsidRPr="00F84D86">
        <w:rPr>
          <w:rFonts w:ascii="Arial" w:eastAsia="Calibri" w:hAnsi="Arial" w:cs="Arial"/>
          <w:sz w:val="22"/>
          <w:szCs w:val="22"/>
        </w:rPr>
        <w:t>3 or (832) 394-6397</w:t>
      </w:r>
      <w:r w:rsidRPr="00F84D86">
        <w:rPr>
          <w:rFonts w:ascii="Arial" w:eastAsia="Calibri" w:hAnsi="Arial" w:cs="Arial"/>
          <w:sz w:val="22"/>
          <w:szCs w:val="22"/>
        </w:rPr>
        <w:t xml:space="preserve"> or via email at </w:t>
      </w:r>
      <w:r w:rsidR="0003473F" w:rsidRPr="00F84D86">
        <w:rPr>
          <w:rFonts w:ascii="Arial" w:eastAsia="Calibri" w:hAnsi="Arial" w:cs="Arial"/>
          <w:sz w:val="22"/>
          <w:szCs w:val="22"/>
        </w:rPr>
        <w:t xml:space="preserve">hcdenvironmental@houstontx.gov (cc: </w:t>
      </w:r>
      <w:r w:rsidRPr="00F84D86">
        <w:rPr>
          <w:rFonts w:ascii="Arial" w:eastAsia="Calibri" w:hAnsi="Arial" w:cs="Arial"/>
          <w:sz w:val="22"/>
          <w:szCs w:val="22"/>
        </w:rPr>
        <w:t>matthew.jenkins@houstontx.gov and</w:t>
      </w:r>
      <w:r w:rsidRPr="00F84D86">
        <w:rPr>
          <w:rFonts w:ascii="Arial" w:eastAsia="Calibri" w:hAnsi="Arial" w:cs="Arial"/>
          <w:b/>
          <w:bCs/>
          <w:sz w:val="22"/>
          <w:szCs w:val="22"/>
        </w:rPr>
        <w:t xml:space="preserve"> </w:t>
      </w:r>
      <w:r w:rsidRPr="00F84D86">
        <w:rPr>
          <w:rFonts w:ascii="Arial" w:eastAsia="Calibri" w:hAnsi="Arial" w:cs="Arial"/>
          <w:sz w:val="22"/>
          <w:szCs w:val="22"/>
        </w:rPr>
        <w:t>melissa.lahey@houstontx.gov</w:t>
      </w:r>
      <w:r w:rsidR="0003473F" w:rsidRPr="00F84D86">
        <w:rPr>
          <w:rFonts w:ascii="Arial" w:eastAsia="Calibri" w:hAnsi="Arial" w:cs="Arial"/>
          <w:sz w:val="22"/>
          <w:szCs w:val="22"/>
        </w:rPr>
        <w:t>)</w:t>
      </w:r>
      <w:r w:rsidRPr="00F84D86">
        <w:rPr>
          <w:rFonts w:ascii="Arial" w:eastAsia="Calibri" w:hAnsi="Arial" w:cs="Arial"/>
          <w:sz w:val="22"/>
          <w:szCs w:val="22"/>
        </w:rPr>
        <w:t>.</w:t>
      </w:r>
    </w:p>
    <w:p w14:paraId="6F18F96E" w14:textId="77777777" w:rsidR="00CA4B9A" w:rsidRPr="00F84D86" w:rsidRDefault="00CA4B9A" w:rsidP="00F84D86">
      <w:pPr>
        <w:jc w:val="both"/>
        <w:rPr>
          <w:rFonts w:ascii="Arial" w:hAnsi="Arial" w:cs="Arial"/>
          <w:sz w:val="22"/>
          <w:szCs w:val="22"/>
        </w:rPr>
      </w:pPr>
    </w:p>
    <w:p w14:paraId="4BDEAE43" w14:textId="7695CA57" w:rsidR="00E9365F" w:rsidRPr="004D0657" w:rsidRDefault="00CA4B9A" w:rsidP="004D0657">
      <w:pPr>
        <w:spacing w:before="120"/>
        <w:jc w:val="both"/>
        <w:rPr>
          <w:rFonts w:ascii="Arial" w:hAnsi="Arial" w:cs="Arial"/>
          <w:sz w:val="22"/>
          <w:szCs w:val="22"/>
        </w:rPr>
      </w:pPr>
      <w:r w:rsidRPr="00F84D86">
        <w:rPr>
          <w:rFonts w:ascii="Arial" w:eastAsia="Calibri" w:hAnsi="Arial" w:cs="Arial"/>
          <w:b/>
          <w:bCs/>
          <w:sz w:val="22"/>
          <w:szCs w:val="22"/>
        </w:rPr>
        <w:t xml:space="preserve">Date of Publication: </w:t>
      </w:r>
      <w:r w:rsidR="00F84D86" w:rsidRPr="00F84D86">
        <w:rPr>
          <w:rFonts w:ascii="Arial" w:eastAsia="Calibri" w:hAnsi="Arial" w:cs="Arial"/>
          <w:b/>
          <w:bCs/>
          <w:sz w:val="22"/>
          <w:szCs w:val="22"/>
        </w:rPr>
        <w:t>Friday, November 12, 2021</w:t>
      </w:r>
      <w:bookmarkEnd w:id="8"/>
    </w:p>
    <w:sectPr w:rsidR="00E9365F" w:rsidRPr="004D0657" w:rsidSect="00DB0F3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E5684" w14:textId="77777777" w:rsidR="00844CA4" w:rsidRDefault="00844CA4" w:rsidP="006C73AE">
      <w:r>
        <w:separator/>
      </w:r>
    </w:p>
  </w:endnote>
  <w:endnote w:type="continuationSeparator" w:id="0">
    <w:p w14:paraId="630C19F7" w14:textId="77777777" w:rsidR="00844CA4" w:rsidRDefault="00844CA4" w:rsidP="006C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3F1B" w14:textId="77777777" w:rsidR="00C10487" w:rsidRDefault="00C10487">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9FFD6" w14:textId="77777777" w:rsidR="00844CA4" w:rsidRDefault="00844CA4" w:rsidP="006C73AE">
      <w:r>
        <w:separator/>
      </w:r>
    </w:p>
  </w:footnote>
  <w:footnote w:type="continuationSeparator" w:id="0">
    <w:p w14:paraId="22753E94" w14:textId="77777777" w:rsidR="00844CA4" w:rsidRDefault="00844CA4" w:rsidP="006C7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AE"/>
    <w:rsid w:val="00000243"/>
    <w:rsid w:val="00025789"/>
    <w:rsid w:val="000271AB"/>
    <w:rsid w:val="0003473F"/>
    <w:rsid w:val="00055442"/>
    <w:rsid w:val="00055A7A"/>
    <w:rsid w:val="00063EEE"/>
    <w:rsid w:val="00074949"/>
    <w:rsid w:val="00080EEE"/>
    <w:rsid w:val="00082267"/>
    <w:rsid w:val="00084F8F"/>
    <w:rsid w:val="000A45AC"/>
    <w:rsid w:val="000D0488"/>
    <w:rsid w:val="000E7CCA"/>
    <w:rsid w:val="000F3172"/>
    <w:rsid w:val="00107412"/>
    <w:rsid w:val="001138FD"/>
    <w:rsid w:val="001151AC"/>
    <w:rsid w:val="00144633"/>
    <w:rsid w:val="001452E3"/>
    <w:rsid w:val="00165F47"/>
    <w:rsid w:val="0017778F"/>
    <w:rsid w:val="001856A7"/>
    <w:rsid w:val="001867AD"/>
    <w:rsid w:val="00197597"/>
    <w:rsid w:val="001A51F7"/>
    <w:rsid w:val="001C06A7"/>
    <w:rsid w:val="001C7458"/>
    <w:rsid w:val="001D192A"/>
    <w:rsid w:val="00200F0A"/>
    <w:rsid w:val="00205BA2"/>
    <w:rsid w:val="00211D82"/>
    <w:rsid w:val="00244A9D"/>
    <w:rsid w:val="00246EA1"/>
    <w:rsid w:val="00251731"/>
    <w:rsid w:val="002517C8"/>
    <w:rsid w:val="00265574"/>
    <w:rsid w:val="00265E5D"/>
    <w:rsid w:val="002842A1"/>
    <w:rsid w:val="002928AD"/>
    <w:rsid w:val="002A4A12"/>
    <w:rsid w:val="002C5F59"/>
    <w:rsid w:val="002D6120"/>
    <w:rsid w:val="002E6A34"/>
    <w:rsid w:val="002E7FA2"/>
    <w:rsid w:val="003052EF"/>
    <w:rsid w:val="0030574B"/>
    <w:rsid w:val="003357CC"/>
    <w:rsid w:val="00335A9A"/>
    <w:rsid w:val="00346F14"/>
    <w:rsid w:val="0035460C"/>
    <w:rsid w:val="00364320"/>
    <w:rsid w:val="00370978"/>
    <w:rsid w:val="00371D69"/>
    <w:rsid w:val="00385BD0"/>
    <w:rsid w:val="00385E72"/>
    <w:rsid w:val="003A426E"/>
    <w:rsid w:val="003C6466"/>
    <w:rsid w:val="003D4BC6"/>
    <w:rsid w:val="003D628B"/>
    <w:rsid w:val="003F3318"/>
    <w:rsid w:val="00400B57"/>
    <w:rsid w:val="004125B3"/>
    <w:rsid w:val="00425FFC"/>
    <w:rsid w:val="004401CE"/>
    <w:rsid w:val="004435BF"/>
    <w:rsid w:val="00450432"/>
    <w:rsid w:val="00451321"/>
    <w:rsid w:val="00470C52"/>
    <w:rsid w:val="004867A2"/>
    <w:rsid w:val="004A0A6B"/>
    <w:rsid w:val="004A0D15"/>
    <w:rsid w:val="004A40FD"/>
    <w:rsid w:val="004B5A66"/>
    <w:rsid w:val="004D0657"/>
    <w:rsid w:val="004D0BA3"/>
    <w:rsid w:val="004D0CAD"/>
    <w:rsid w:val="004D44DE"/>
    <w:rsid w:val="004E3E25"/>
    <w:rsid w:val="004E637C"/>
    <w:rsid w:val="00500BC7"/>
    <w:rsid w:val="00502FB8"/>
    <w:rsid w:val="00514315"/>
    <w:rsid w:val="00523151"/>
    <w:rsid w:val="0052497E"/>
    <w:rsid w:val="0053300B"/>
    <w:rsid w:val="00583D19"/>
    <w:rsid w:val="00585F46"/>
    <w:rsid w:val="0059288B"/>
    <w:rsid w:val="00595D5E"/>
    <w:rsid w:val="005A57F0"/>
    <w:rsid w:val="005A6BA0"/>
    <w:rsid w:val="005E3C2A"/>
    <w:rsid w:val="005E421C"/>
    <w:rsid w:val="00603DD2"/>
    <w:rsid w:val="006345FF"/>
    <w:rsid w:val="00637B5A"/>
    <w:rsid w:val="00640799"/>
    <w:rsid w:val="006439E1"/>
    <w:rsid w:val="0065380F"/>
    <w:rsid w:val="006722D2"/>
    <w:rsid w:val="006736CD"/>
    <w:rsid w:val="00673B2B"/>
    <w:rsid w:val="00684836"/>
    <w:rsid w:val="00685F95"/>
    <w:rsid w:val="0069263B"/>
    <w:rsid w:val="00693D9B"/>
    <w:rsid w:val="006956B7"/>
    <w:rsid w:val="00697AB8"/>
    <w:rsid w:val="006C3197"/>
    <w:rsid w:val="006C4824"/>
    <w:rsid w:val="006C73AE"/>
    <w:rsid w:val="006D5D1B"/>
    <w:rsid w:val="00710AF4"/>
    <w:rsid w:val="00721F52"/>
    <w:rsid w:val="00736639"/>
    <w:rsid w:val="00743878"/>
    <w:rsid w:val="0075349B"/>
    <w:rsid w:val="00763F23"/>
    <w:rsid w:val="007664E7"/>
    <w:rsid w:val="00772804"/>
    <w:rsid w:val="007806C9"/>
    <w:rsid w:val="00781629"/>
    <w:rsid w:val="00794722"/>
    <w:rsid w:val="0079714D"/>
    <w:rsid w:val="007A1445"/>
    <w:rsid w:val="007B0356"/>
    <w:rsid w:val="007D3072"/>
    <w:rsid w:val="007E08DE"/>
    <w:rsid w:val="007E2880"/>
    <w:rsid w:val="007E4C25"/>
    <w:rsid w:val="007E6D72"/>
    <w:rsid w:val="007E78CB"/>
    <w:rsid w:val="007F0C6E"/>
    <w:rsid w:val="007F3997"/>
    <w:rsid w:val="007F7B70"/>
    <w:rsid w:val="00801BE2"/>
    <w:rsid w:val="008054CD"/>
    <w:rsid w:val="00807A08"/>
    <w:rsid w:val="00844CA4"/>
    <w:rsid w:val="00847D12"/>
    <w:rsid w:val="00866498"/>
    <w:rsid w:val="008741E2"/>
    <w:rsid w:val="008A16EC"/>
    <w:rsid w:val="008B7DEA"/>
    <w:rsid w:val="008C0B9A"/>
    <w:rsid w:val="008D2068"/>
    <w:rsid w:val="008F046B"/>
    <w:rsid w:val="008F6534"/>
    <w:rsid w:val="008F77AF"/>
    <w:rsid w:val="0091621B"/>
    <w:rsid w:val="00916AB5"/>
    <w:rsid w:val="009216FA"/>
    <w:rsid w:val="00940C71"/>
    <w:rsid w:val="009603F7"/>
    <w:rsid w:val="00961476"/>
    <w:rsid w:val="0096253A"/>
    <w:rsid w:val="009738C9"/>
    <w:rsid w:val="00975CEA"/>
    <w:rsid w:val="00981E88"/>
    <w:rsid w:val="0099165C"/>
    <w:rsid w:val="00994A28"/>
    <w:rsid w:val="009B4697"/>
    <w:rsid w:val="009B723A"/>
    <w:rsid w:val="009C4096"/>
    <w:rsid w:val="009C6DCC"/>
    <w:rsid w:val="009D63A3"/>
    <w:rsid w:val="009F7883"/>
    <w:rsid w:val="00A04895"/>
    <w:rsid w:val="00A2663F"/>
    <w:rsid w:val="00A27A0E"/>
    <w:rsid w:val="00A27E97"/>
    <w:rsid w:val="00A30012"/>
    <w:rsid w:val="00A35016"/>
    <w:rsid w:val="00A35EA7"/>
    <w:rsid w:val="00A458A7"/>
    <w:rsid w:val="00A465F6"/>
    <w:rsid w:val="00A61C76"/>
    <w:rsid w:val="00A81F5D"/>
    <w:rsid w:val="00A873B0"/>
    <w:rsid w:val="00A922BD"/>
    <w:rsid w:val="00A93DC2"/>
    <w:rsid w:val="00AA671D"/>
    <w:rsid w:val="00AB07A9"/>
    <w:rsid w:val="00AB4F2C"/>
    <w:rsid w:val="00AD2A21"/>
    <w:rsid w:val="00AD2BB4"/>
    <w:rsid w:val="00AE35A8"/>
    <w:rsid w:val="00B00EA2"/>
    <w:rsid w:val="00B12F4B"/>
    <w:rsid w:val="00B14D45"/>
    <w:rsid w:val="00B3385F"/>
    <w:rsid w:val="00B55E14"/>
    <w:rsid w:val="00B76DB7"/>
    <w:rsid w:val="00B9207C"/>
    <w:rsid w:val="00B928EF"/>
    <w:rsid w:val="00BB18B1"/>
    <w:rsid w:val="00BB31C0"/>
    <w:rsid w:val="00BB4B99"/>
    <w:rsid w:val="00BB7A2F"/>
    <w:rsid w:val="00BD1B38"/>
    <w:rsid w:val="00BE221E"/>
    <w:rsid w:val="00C02B03"/>
    <w:rsid w:val="00C06F6D"/>
    <w:rsid w:val="00C10487"/>
    <w:rsid w:val="00C129B4"/>
    <w:rsid w:val="00C134B3"/>
    <w:rsid w:val="00C15F6F"/>
    <w:rsid w:val="00C22012"/>
    <w:rsid w:val="00C23380"/>
    <w:rsid w:val="00C31934"/>
    <w:rsid w:val="00C32825"/>
    <w:rsid w:val="00C32D5C"/>
    <w:rsid w:val="00C41DE6"/>
    <w:rsid w:val="00C44339"/>
    <w:rsid w:val="00C44F92"/>
    <w:rsid w:val="00C450E6"/>
    <w:rsid w:val="00C462D1"/>
    <w:rsid w:val="00C54089"/>
    <w:rsid w:val="00C83BE3"/>
    <w:rsid w:val="00C87226"/>
    <w:rsid w:val="00C8733F"/>
    <w:rsid w:val="00CA4B9A"/>
    <w:rsid w:val="00CB2FFE"/>
    <w:rsid w:val="00CC0890"/>
    <w:rsid w:val="00CD4F27"/>
    <w:rsid w:val="00D163DC"/>
    <w:rsid w:val="00D260E6"/>
    <w:rsid w:val="00D47CB8"/>
    <w:rsid w:val="00D617A3"/>
    <w:rsid w:val="00D623FB"/>
    <w:rsid w:val="00DA3382"/>
    <w:rsid w:val="00DA63D2"/>
    <w:rsid w:val="00DB0F32"/>
    <w:rsid w:val="00DB29BC"/>
    <w:rsid w:val="00DB3749"/>
    <w:rsid w:val="00DB49D6"/>
    <w:rsid w:val="00DD0BB1"/>
    <w:rsid w:val="00DD5113"/>
    <w:rsid w:val="00DE452B"/>
    <w:rsid w:val="00DE5E2D"/>
    <w:rsid w:val="00E0713C"/>
    <w:rsid w:val="00E117E3"/>
    <w:rsid w:val="00E1357F"/>
    <w:rsid w:val="00E27B77"/>
    <w:rsid w:val="00E32976"/>
    <w:rsid w:val="00E363B2"/>
    <w:rsid w:val="00E42A6B"/>
    <w:rsid w:val="00E43F31"/>
    <w:rsid w:val="00E453FA"/>
    <w:rsid w:val="00E473B4"/>
    <w:rsid w:val="00E924A9"/>
    <w:rsid w:val="00E9365F"/>
    <w:rsid w:val="00EC4C89"/>
    <w:rsid w:val="00EE175F"/>
    <w:rsid w:val="00EF5627"/>
    <w:rsid w:val="00EF5B29"/>
    <w:rsid w:val="00F16853"/>
    <w:rsid w:val="00F16BBE"/>
    <w:rsid w:val="00F5561B"/>
    <w:rsid w:val="00F60A58"/>
    <w:rsid w:val="00F84D86"/>
    <w:rsid w:val="00F95564"/>
    <w:rsid w:val="00F95FA6"/>
    <w:rsid w:val="00FA483E"/>
    <w:rsid w:val="00FA568A"/>
    <w:rsid w:val="00FB3944"/>
    <w:rsid w:val="00FB6361"/>
    <w:rsid w:val="00FB6646"/>
    <w:rsid w:val="00FC71C7"/>
    <w:rsid w:val="00FC7A1C"/>
    <w:rsid w:val="00FC7D65"/>
    <w:rsid w:val="00FD452C"/>
    <w:rsid w:val="00FD7B7F"/>
    <w:rsid w:val="00FF0261"/>
    <w:rsid w:val="00FF4BD1"/>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4913"/>
  <w15:chartTrackingRefBased/>
  <w15:docId w15:val="{3DA31728-0856-45AA-8C8C-72499A6D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A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73AE"/>
    <w:pPr>
      <w:tabs>
        <w:tab w:val="center" w:pos="4320"/>
        <w:tab w:val="right" w:pos="8640"/>
      </w:tabs>
    </w:pPr>
    <w:rPr>
      <w:lang w:val="x-none" w:eastAsia="x-none"/>
    </w:rPr>
  </w:style>
  <w:style w:type="character" w:customStyle="1" w:styleId="HeaderChar">
    <w:name w:val="Header Char"/>
    <w:link w:val="Header"/>
    <w:rsid w:val="006C73AE"/>
    <w:rPr>
      <w:rFonts w:ascii="Times New Roman" w:eastAsia="Times New Roman" w:hAnsi="Times New Roman" w:cs="Times New Roman"/>
      <w:sz w:val="20"/>
      <w:szCs w:val="20"/>
    </w:rPr>
  </w:style>
  <w:style w:type="paragraph" w:styleId="Footer">
    <w:name w:val="footer"/>
    <w:basedOn w:val="Normal"/>
    <w:link w:val="FooterChar"/>
    <w:rsid w:val="006C73AE"/>
    <w:pPr>
      <w:tabs>
        <w:tab w:val="center" w:pos="4320"/>
        <w:tab w:val="right" w:pos="8640"/>
      </w:tabs>
    </w:pPr>
    <w:rPr>
      <w:lang w:val="x-none" w:eastAsia="x-none"/>
    </w:rPr>
  </w:style>
  <w:style w:type="character" w:customStyle="1" w:styleId="FooterChar">
    <w:name w:val="Footer Char"/>
    <w:link w:val="Footer"/>
    <w:rsid w:val="006C73AE"/>
    <w:rPr>
      <w:rFonts w:ascii="Times New Roman" w:eastAsia="Times New Roman" w:hAnsi="Times New Roman" w:cs="Times New Roman"/>
      <w:sz w:val="20"/>
      <w:szCs w:val="20"/>
    </w:rPr>
  </w:style>
  <w:style w:type="character" w:styleId="PageNumber">
    <w:name w:val="page number"/>
    <w:basedOn w:val="DefaultParagraphFont"/>
    <w:rsid w:val="006C73AE"/>
  </w:style>
  <w:style w:type="paragraph" w:styleId="BalloonText">
    <w:name w:val="Balloon Text"/>
    <w:basedOn w:val="Normal"/>
    <w:link w:val="BalloonTextChar"/>
    <w:uiPriority w:val="99"/>
    <w:semiHidden/>
    <w:unhideWhenUsed/>
    <w:rsid w:val="00E473B4"/>
    <w:rPr>
      <w:rFonts w:ascii="Tahoma" w:hAnsi="Tahoma" w:cs="Tahoma"/>
      <w:sz w:val="16"/>
      <w:szCs w:val="16"/>
    </w:rPr>
  </w:style>
  <w:style w:type="character" w:customStyle="1" w:styleId="BalloonTextChar">
    <w:name w:val="Balloon Text Char"/>
    <w:link w:val="BalloonText"/>
    <w:uiPriority w:val="99"/>
    <w:semiHidden/>
    <w:rsid w:val="00E473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56B7"/>
    <w:rPr>
      <w:sz w:val="16"/>
      <w:szCs w:val="16"/>
    </w:rPr>
  </w:style>
  <w:style w:type="paragraph" w:styleId="CommentText">
    <w:name w:val="annotation text"/>
    <w:basedOn w:val="Normal"/>
    <w:link w:val="CommentTextChar"/>
    <w:uiPriority w:val="99"/>
    <w:semiHidden/>
    <w:unhideWhenUsed/>
    <w:rsid w:val="006956B7"/>
  </w:style>
  <w:style w:type="character" w:customStyle="1" w:styleId="CommentTextChar">
    <w:name w:val="Comment Text Char"/>
    <w:basedOn w:val="DefaultParagraphFont"/>
    <w:link w:val="CommentText"/>
    <w:uiPriority w:val="99"/>
    <w:semiHidden/>
    <w:rsid w:val="006956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956B7"/>
    <w:rPr>
      <w:b/>
      <w:bCs/>
    </w:rPr>
  </w:style>
  <w:style w:type="character" w:customStyle="1" w:styleId="CommentSubjectChar">
    <w:name w:val="Comment Subject Char"/>
    <w:basedOn w:val="CommentTextChar"/>
    <w:link w:val="CommentSubject"/>
    <w:uiPriority w:val="99"/>
    <w:semiHidden/>
    <w:rsid w:val="006956B7"/>
    <w:rPr>
      <w:rFonts w:ascii="Times New Roman" w:eastAsia="Times New Roman" w:hAnsi="Times New Roman"/>
      <w:b/>
      <w:bCs/>
    </w:rPr>
  </w:style>
  <w:style w:type="paragraph" w:styleId="Revision">
    <w:name w:val="Revision"/>
    <w:hidden/>
    <w:uiPriority w:val="99"/>
    <w:semiHidden/>
    <w:rsid w:val="006956B7"/>
    <w:rPr>
      <w:rFonts w:ascii="Times New Roman" w:eastAsia="Times New Roman" w:hAnsi="Times New Roman"/>
    </w:rPr>
  </w:style>
  <w:style w:type="paragraph" w:styleId="NormalWeb">
    <w:name w:val="Normal (Web)"/>
    <w:basedOn w:val="Normal"/>
    <w:uiPriority w:val="99"/>
    <w:unhideWhenUsed/>
    <w:rsid w:val="00CB2FFE"/>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B14D45"/>
    <w:rPr>
      <w:color w:val="0563C1" w:themeColor="hyperlink"/>
      <w:u w:val="single"/>
    </w:rPr>
  </w:style>
  <w:style w:type="character" w:styleId="UnresolvedMention">
    <w:name w:val="Unresolved Mention"/>
    <w:basedOn w:val="DefaultParagraphFont"/>
    <w:uiPriority w:val="99"/>
    <w:semiHidden/>
    <w:unhideWhenUsed/>
    <w:rsid w:val="00B14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2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C3B40EA70A045B6FF04631747D76D" ma:contentTypeVersion="52" ma:contentTypeDescription="Create a new document." ma:contentTypeScope="" ma:versionID="876a34f724cc13b0b5d678f6ed115c70">
  <xsd:schema xmlns:xsd="http://www.w3.org/2001/XMLSchema" xmlns:xs="http://www.w3.org/2001/XMLSchema" xmlns:p="http://schemas.microsoft.com/office/2006/metadata/properties" xmlns:ns2="8ddbb3f9-6f8e-4d29-87f5-f2c639cfb5e7" xmlns:ns3="c5f9d8bf-55d0-4318-851b-604d0b1f5432" xmlns:ns4="c74feef1-c72e-424b-b465-5b8a60d48991" targetNamespace="http://schemas.microsoft.com/office/2006/metadata/properties" ma:root="true" ma:fieldsID="b2c284d88396094515bca4d973ede05b" ns2:_="" ns3:_="" ns4:_="">
    <xsd:import namespace="8ddbb3f9-6f8e-4d29-87f5-f2c639cfb5e7"/>
    <xsd:import namespace="c5f9d8bf-55d0-4318-851b-604d0b1f5432"/>
    <xsd:import namespace="c74feef1-c72e-424b-b465-5b8a60d4899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bb3f9-6f8e-4d29-87f5-f2c639cf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f9d8bf-55d0-4318-851b-604d0b1f54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feef1-c72e-424b-b465-5b8a60d489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ddbb3f9-6f8e-4d29-87f5-f2c639cfb5e7" xsi:nil="true"/>
    <_dlc_DocId xmlns="8ddbb3f9-6f8e-4d29-87f5-f2c639cfb5e7">663UHRE2Y4X5-33218162-84702</_dlc_DocId>
    <_dlc_DocIdUrl xmlns="8ddbb3f9-6f8e-4d29-87f5-f2c639cfb5e7">
      <Url>https://houtx.sharepoint.com/sites/es/hits/pmo/hc/_layouts/15/DocIdRedir.aspx?ID=663UHRE2Y4X5-33218162-84702</Url>
      <Description>663UHRE2Y4X5-33218162-84702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99EBA0-1EE9-4229-8F69-4AA12048F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bb3f9-6f8e-4d29-87f5-f2c639cfb5e7"/>
    <ds:schemaRef ds:uri="c5f9d8bf-55d0-4318-851b-604d0b1f5432"/>
    <ds:schemaRef ds:uri="c74feef1-c72e-424b-b465-5b8a60d48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6D40B-C442-4879-87F0-2D55885818D6}">
  <ds:schemaRefs>
    <ds:schemaRef ds:uri="http://schemas.microsoft.com/office/2006/metadata/properties"/>
    <ds:schemaRef ds:uri="http://schemas.microsoft.com/office/infopath/2007/PartnerControls"/>
    <ds:schemaRef ds:uri="8ddbb3f9-6f8e-4d29-87f5-f2c639cfb5e7"/>
  </ds:schemaRefs>
</ds:datastoreItem>
</file>

<file path=customXml/itemProps3.xml><?xml version="1.0" encoding="utf-8"?>
<ds:datastoreItem xmlns:ds="http://schemas.openxmlformats.org/officeDocument/2006/customXml" ds:itemID="{05D01B88-48A3-4981-9C5B-D4A80BFE466A}">
  <ds:schemaRefs>
    <ds:schemaRef ds:uri="http://schemas.microsoft.com/sharepoint/v3/contenttype/forms"/>
  </ds:schemaRefs>
</ds:datastoreItem>
</file>

<file path=customXml/itemProps4.xml><?xml version="1.0" encoding="utf-8"?>
<ds:datastoreItem xmlns:ds="http://schemas.openxmlformats.org/officeDocument/2006/customXml" ds:itemID="{9A3C632C-0257-4EB1-BC3F-154B0B1EEEA2}">
  <ds:schemaRefs>
    <ds:schemaRef ds:uri="http://schemas.openxmlformats.org/officeDocument/2006/bibliography"/>
  </ds:schemaRefs>
</ds:datastoreItem>
</file>

<file path=customXml/itemProps5.xml><?xml version="1.0" encoding="utf-8"?>
<ds:datastoreItem xmlns:ds="http://schemas.openxmlformats.org/officeDocument/2006/customXml" ds:itemID="{51D2906C-52E0-47CD-B3A9-E5F5644205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Sample Notices for Activities in 100-year Floodplain and Wetland</vt:lpstr>
    </vt:vector>
  </TitlesOfParts>
  <Company>Housing and Urban Development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Notices for Activities in 100-year Floodplain and Wetland</dc:title>
  <dc:subject/>
  <dc:creator>HUD</dc:creator>
  <cp:keywords/>
  <cp:lastModifiedBy>Jenkins, Matthew - HCD</cp:lastModifiedBy>
  <cp:revision>2</cp:revision>
  <cp:lastPrinted>2020-07-16T17:47:00Z</cp:lastPrinted>
  <dcterms:created xsi:type="dcterms:W3CDTF">2021-11-10T17:43:00Z</dcterms:created>
  <dcterms:modified xsi:type="dcterms:W3CDTF">2021-11-10T17:43:00Z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0x0101003EBC3B40EA70A045B6FF04631747D76D</vt:lpwstr>
  </property>
  <property fmtid="{D5CDD505-2E9C-101B-9397-08002B2CF9AE}" pid="4" name="_dlc_DocIdItemGuid">
    <vt:lpwstr>1c234743-8bf5-4eb3-99f4-c71e3928ec98</vt:lpwstr>
  </property>
</Properties>
</file>